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6C5" w:rsidRDefault="00447787">
      <w:pPr>
        <w:spacing w:after="40"/>
        <w:jc w:val="center"/>
      </w:pPr>
      <w:r>
        <w:rPr>
          <w:b/>
          <w:bCs/>
          <w:color w:val="1F3864"/>
          <w:sz w:val="36"/>
          <w:szCs w:val="36"/>
        </w:rPr>
        <w:t>MUHAMMAD AHMAD</w:t>
      </w:r>
    </w:p>
    <w:p w:rsidR="000546C5" w:rsidRDefault="00447787">
      <w:pPr>
        <w:spacing w:after="40"/>
        <w:jc w:val="center"/>
      </w:pPr>
      <w:r>
        <w:rPr>
          <w:b/>
          <w:bCs/>
          <w:sz w:val="22"/>
          <w:szCs w:val="22"/>
        </w:rPr>
        <w:t>Digital Supply Chain Systems Architect | AI Agent Engineer | PMP®, RMP®</w:t>
      </w:r>
    </w:p>
    <w:p w:rsidR="000546C5" w:rsidRDefault="00447787">
      <w:pPr>
        <w:spacing w:after="40"/>
        <w:jc w:val="center"/>
      </w:pPr>
      <w:r>
        <w:t>Lahore, Pakistan (Open to Global &amp; Remote) | +92 309 5222202 | muhammad.a.ahmed@gmail.com</w:t>
      </w:r>
    </w:p>
    <w:p w:rsidR="000546C5" w:rsidRDefault="00447787">
      <w:pPr>
        <w:spacing w:after="40"/>
        <w:jc w:val="center"/>
      </w:pPr>
      <w:r>
        <w:t>linkedin.com/in/muhammadahmadscm | Portfolio: emadaed.github.io/digisuite</w:t>
      </w:r>
    </w:p>
    <w:p w:rsidR="000546C5" w:rsidRDefault="00447787">
      <w:pPr>
        <w:pStyle w:val="Heading1"/>
        <w:keepNext/>
        <w:pBdr>
          <w:bottom w:val="single" w:sz="6" w:space="2" w:color="1F3864"/>
        </w:pBdr>
        <w:spacing w:before="200" w:after="80"/>
      </w:pPr>
      <w:r>
        <w:rPr>
          <w:b/>
          <w:bCs/>
          <w:color w:val="1F3864"/>
          <w:sz w:val="23"/>
          <w:szCs w:val="23"/>
        </w:rPr>
        <w:t>PROFESSIONAL SUMMARY</w:t>
      </w:r>
    </w:p>
    <w:p w:rsidR="000546C5" w:rsidRDefault="00447787">
      <w:pPr>
        <w:spacing w:after="60"/>
      </w:pPr>
      <w:r>
        <w:t>Supply chain systems architect with 15+ years in telecom and logistics operations, and a second discipline in production-grade AI engineering. Built forecasting, WMS, and ERP systems on real ERP data; currently building a local AI agen</w:t>
      </w:r>
      <w:r>
        <w:t>t with deterministic hallucination guardrails and a 22-test regression suite. Ran operational frameworks on one of Ericsson’s largest managed services contracts in KSA. Combines operational judgment with code that ships. PMP® and RMP® certified.</w:t>
      </w:r>
    </w:p>
    <w:p w:rsidR="000546C5" w:rsidRDefault="00447787">
      <w:pPr>
        <w:pStyle w:val="Heading1"/>
        <w:keepNext/>
        <w:pBdr>
          <w:bottom w:val="single" w:sz="6" w:space="2" w:color="1F3864"/>
        </w:pBdr>
        <w:spacing w:before="200" w:after="80"/>
      </w:pPr>
      <w:r>
        <w:rPr>
          <w:b/>
          <w:bCs/>
          <w:color w:val="1F3864"/>
          <w:sz w:val="23"/>
          <w:szCs w:val="23"/>
        </w:rPr>
        <w:t>CORE COMPE</w:t>
      </w:r>
      <w:r>
        <w:rPr>
          <w:b/>
          <w:bCs/>
          <w:color w:val="1F3864"/>
          <w:sz w:val="23"/>
          <w:szCs w:val="23"/>
        </w:rPr>
        <w:t>TENCIES</w:t>
      </w:r>
    </w:p>
    <w:p w:rsidR="000546C5" w:rsidRDefault="00447787">
      <w:pPr>
        <w:spacing w:after="60"/>
      </w:pPr>
      <w:r>
        <w:t xml:space="preserve">Supply Chain Strategy &amp; Operations Automation | ERP &amp; WMS Enablement (SAP WM, Sage 100, Odoo) | Process Digitization &amp; Workflow Engineering (Python, Flask, SQL) | Risk Management &amp; Mitigation (RMP®) | Project &amp; Program Management (PMP®) | Vendor &amp; </w:t>
      </w:r>
      <w:r>
        <w:t>SLA/WLA Governance | Warehouse &amp; Inventory Process Improvement | Business Systems &amp; Process Optimization | Demand Forecasting &amp; Inventory Analytics</w:t>
      </w:r>
    </w:p>
    <w:p w:rsidR="000546C5" w:rsidRDefault="00447787">
      <w:pPr>
        <w:pStyle w:val="Heading1"/>
        <w:keepNext/>
        <w:pBdr>
          <w:bottom w:val="single" w:sz="6" w:space="2" w:color="1F3864"/>
        </w:pBdr>
        <w:spacing w:before="200" w:after="80"/>
      </w:pPr>
      <w:r>
        <w:rPr>
          <w:b/>
          <w:bCs/>
          <w:color w:val="1F3864"/>
          <w:sz w:val="23"/>
          <w:szCs w:val="23"/>
        </w:rPr>
        <w:t>PROFESSIONAL EXPERIENCE</w:t>
      </w:r>
    </w:p>
    <w:p w:rsidR="000546C5" w:rsidRDefault="00447787">
      <w:pPr>
        <w:pStyle w:val="Heading2"/>
        <w:keepNext/>
        <w:spacing w:before="120" w:after="20"/>
      </w:pPr>
      <w:r>
        <w:rPr>
          <w:b/>
          <w:bCs/>
          <w:color w:val="000000"/>
          <w:sz w:val="22"/>
          <w:szCs w:val="22"/>
        </w:rPr>
        <w:t>Supply Chain Manager</w:t>
      </w:r>
    </w:p>
    <w:p w:rsidR="000546C5" w:rsidRDefault="00447787">
      <w:pPr>
        <w:keepNext/>
        <w:spacing w:after="50"/>
      </w:pPr>
      <w:r>
        <w:rPr>
          <w:i/>
          <w:iCs/>
        </w:rPr>
        <w:t>Blue Light LLC | Lahore, Pakistan | Nov 2022 – May 2026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Transfo</w:t>
      </w:r>
      <w:r>
        <w:t>rmed a manual, fragmented supply chain into a fully documented, scalable operation, establishing the company’s first end-to-end operational playbook.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Achieved 50% reduction in average delivery cycle time and 20% cost savings per shipment by redesigning Fed</w:t>
      </w:r>
      <w:r>
        <w:t>Ex logistics workflows, renegotiating carrier contracts, and implementing route optimization.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Drove customer claims down from multiple per quarter to ~1 per quarter through systematic compliance tracking, root-cause analysis, and proactive resolution frame</w:t>
      </w:r>
      <w:r>
        <w:t>works.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Architected and deployed a custom Google Sheets-based WMS with automated order-to-cash workflows (invoicing, packing slips, shipping labels, and email notifications).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Designed supplier scorecards and demand-driven reorder planning that eliminated ch</w:t>
      </w:r>
      <w:r>
        <w:t>ronic stock-outs and significantly improved OTIF (On-Time In-Full) performance.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Managed full supply chain P&amp;L, including 10M+ USD</w:t>
      </w:r>
      <w:bookmarkStart w:id="0" w:name="_GoBack"/>
      <w:bookmarkEnd w:id="0"/>
      <w:r>
        <w:t xml:space="preserve"> Logistics and Procurement budget, leading vendor negotiations and cross-functional team development while consistently meeting cos</w:t>
      </w:r>
      <w:r>
        <w:t>t and service KPIs.</w:t>
      </w:r>
    </w:p>
    <w:p w:rsidR="000546C5" w:rsidRDefault="00447787">
      <w:pPr>
        <w:pStyle w:val="Heading2"/>
        <w:keepNext/>
        <w:spacing w:before="120" w:after="20"/>
      </w:pPr>
      <w:r>
        <w:rPr>
          <w:b/>
          <w:bCs/>
          <w:color w:val="000000"/>
          <w:sz w:val="22"/>
          <w:szCs w:val="22"/>
        </w:rPr>
        <w:t>Program Coordinator – Managed Services (STC) / SPOC</w:t>
      </w:r>
    </w:p>
    <w:p w:rsidR="000546C5" w:rsidRDefault="00447787">
      <w:pPr>
        <w:keepNext/>
        <w:spacing w:after="50"/>
      </w:pPr>
      <w:r>
        <w:rPr>
          <w:i/>
          <w:iCs/>
        </w:rPr>
        <w:t>Ericsson BSA | Jeddah, Saudi Arabia | Jan 2014 – Jul 2022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Single Point of Contact for one of the largest telecom managed services contracts in the Middle East.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Saved SAR 100,000+/month</w:t>
      </w:r>
      <w:r>
        <w:t xml:space="preserve"> by engineering a proactive SLA/WLA monitoring framework that prevented penalties.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Founding operational lead who built the full vendor ecosystem (10+ ASPs/DSPs) from zero.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 xml:space="preserve">Led multisite migration of STC hardware facilities into Ericsson managed warehouses </w:t>
      </w:r>
      <w:r>
        <w:t>with zero disruption.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Designed all program documentation, policies, and training materials used across regions.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Established WLAs across cross-functional teams and conducted regular risk assessments.</w:t>
      </w:r>
    </w:p>
    <w:p w:rsidR="000546C5" w:rsidRDefault="00447787">
      <w:pPr>
        <w:pStyle w:val="Heading2"/>
        <w:keepNext/>
        <w:spacing w:before="120" w:after="20"/>
      </w:pPr>
      <w:r>
        <w:rPr>
          <w:b/>
          <w:bCs/>
          <w:color w:val="000000"/>
          <w:sz w:val="22"/>
          <w:szCs w:val="22"/>
        </w:rPr>
        <w:t>Hardware Services Coordinator &amp; OHS Program Lead</w:t>
      </w:r>
    </w:p>
    <w:p w:rsidR="000546C5" w:rsidRDefault="00447787">
      <w:pPr>
        <w:keepNext/>
        <w:spacing w:after="50"/>
      </w:pPr>
      <w:r>
        <w:rPr>
          <w:i/>
          <w:iCs/>
        </w:rPr>
        <w:t>Ericsson BSA | Jeddah, Saudi Arabia | Dec 2010 – Dec 2013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Managed hardware lifecycle and spare parts operations across KSA regions.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Pioneered OHS compliance rollout across all authorized service providers with measurable safety improvements.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Optimized warehouse processes and asset traceability.</w:t>
      </w:r>
    </w:p>
    <w:p w:rsidR="000546C5" w:rsidRDefault="00447787">
      <w:pPr>
        <w:pStyle w:val="Heading1"/>
        <w:keepNext/>
        <w:pBdr>
          <w:bottom w:val="single" w:sz="6" w:space="2" w:color="1F3864"/>
        </w:pBdr>
        <w:spacing w:before="200" w:after="80"/>
      </w:pPr>
      <w:r>
        <w:rPr>
          <w:b/>
          <w:bCs/>
          <w:color w:val="1F3864"/>
          <w:sz w:val="23"/>
          <w:szCs w:val="23"/>
        </w:rPr>
        <w:lastRenderedPageBreak/>
        <w:t>SOFTWARE PROJECTS &amp; DIGITAL PRODUCTS</w:t>
      </w:r>
    </w:p>
    <w:p w:rsidR="000546C5" w:rsidRDefault="00447787">
      <w:pPr>
        <w:keepNext/>
        <w:spacing w:after="50"/>
      </w:pPr>
      <w:r>
        <w:rPr>
          <w:i/>
          <w:iCs/>
        </w:rPr>
        <w:t>2023 – Present</w:t>
      </w:r>
    </w:p>
    <w:p w:rsidR="000546C5" w:rsidRDefault="00447787">
      <w:pPr>
        <w:pStyle w:val="Heading2"/>
        <w:keepNext/>
        <w:spacing w:before="120" w:after="20"/>
      </w:pPr>
      <w:r>
        <w:rPr>
          <w:b/>
          <w:bCs/>
          <w:color w:val="000000"/>
          <w:sz w:val="22"/>
          <w:szCs w:val="22"/>
        </w:rPr>
        <w:t>GrowEasy – AI-Powered ERP for SMEs (Flagship Project)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Full-stack SaaS ERP platform delivering integrated inventory, invoicing, financial reporting, an</w:t>
      </w:r>
      <w:r>
        <w:t>d automation for retailers, wholesalers, and freelancers.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Now integrated with Ahmad-AI as a live, agent-queryable data layer for real-time SCM/inventory insight. Live demo on Website/YouTube.</w:t>
      </w:r>
    </w:p>
    <w:p w:rsidR="000546C5" w:rsidRDefault="00447787">
      <w:pPr>
        <w:spacing w:after="60"/>
      </w:pPr>
      <w:r>
        <w:rPr>
          <w:b/>
          <w:bCs/>
        </w:rPr>
        <w:t xml:space="preserve">Tech Stack: </w:t>
      </w:r>
      <w:r>
        <w:t>Python, Flask, PostgreSQL, Redis, Celery, Docker, CI</w:t>
      </w:r>
      <w:r>
        <w:t>/CD, Sentry, Multi-Agent architecture.</w:t>
      </w:r>
    </w:p>
    <w:p w:rsidR="000546C5" w:rsidRDefault="00447787">
      <w:pPr>
        <w:pStyle w:val="Heading2"/>
        <w:keepNext/>
        <w:spacing w:before="120" w:after="20"/>
      </w:pPr>
      <w:r>
        <w:rPr>
          <w:b/>
          <w:bCs/>
          <w:color w:val="000000"/>
          <w:sz w:val="22"/>
          <w:szCs w:val="22"/>
        </w:rPr>
        <w:t>Demand Forecasting Engine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Designed and shipped a multi-model demand forecasting pipeline for wholesale distribution, trained and validated on 84,741 real ERP order lines (872 customers, 4,307 SKUs).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Identified that on</w:t>
      </w:r>
      <w:r>
        <w:t>ly 0.27% of customer × SKU pairs have enough monthly history for classical time-series methods, reshaping the business recommendation from “forecast everything” to “forecast the core, validate the tail.”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Built three models (Naive, Seasonal Naive, ETS) sele</w:t>
      </w:r>
      <w:r>
        <w:t>cted per SKU via expanding-window backtesting, plus a reliability-tier decision layer that correctly flagged 84 of 92 SKUs as unfit for autonomous forecasting.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Validated against a 12-month holdout: the model beat the naive baseline on 58% of pairs but lost</w:t>
      </w:r>
      <w:r>
        <w:t xml:space="preserve"> 3× on volume-weighted WAPE because ETS extrapolated lumpy B2B order spikes as trend, a documented failure mode the app surfaced before anyone acted on a number.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Delivered as a Streamlit application with an audit-ready Excel workbook (live formulas, method</w:t>
      </w:r>
      <w:r>
        <w:t>ology sheet, pivot guide) and 46 pytest tests.</w:t>
      </w:r>
    </w:p>
    <w:p w:rsidR="000546C5" w:rsidRDefault="00447787">
      <w:pPr>
        <w:spacing w:after="60"/>
      </w:pPr>
      <w:r>
        <w:rPr>
          <w:b/>
          <w:bCs/>
        </w:rPr>
        <w:t xml:space="preserve">Tech Stack: </w:t>
      </w:r>
      <w:r>
        <w:t>Python, Pandas, Statsmodels, Streamlit, openpyxl, pytest.</w:t>
      </w:r>
    </w:p>
    <w:p w:rsidR="000546C5" w:rsidRDefault="00447787">
      <w:pPr>
        <w:spacing w:after="60"/>
      </w:pPr>
      <w:r>
        <w:rPr>
          <w:b/>
          <w:bCs/>
        </w:rPr>
        <w:t xml:space="preserve">Portfolio: </w:t>
      </w:r>
      <w:r>
        <w:t>emadaed.github.io/digisuite/case-study-forecasting.html</w:t>
      </w:r>
    </w:p>
    <w:p w:rsidR="000546C5" w:rsidRDefault="00447787">
      <w:pPr>
        <w:pStyle w:val="Heading2"/>
        <w:keepNext/>
        <w:spacing w:before="120" w:after="20"/>
      </w:pPr>
      <w:r>
        <w:rPr>
          <w:b/>
          <w:bCs/>
          <w:color w:val="000000"/>
          <w:sz w:val="22"/>
          <w:szCs w:val="22"/>
        </w:rPr>
        <w:t>Serverless Enterprise Warehouse Management System (Open Source &amp; Live)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L</w:t>
      </w:r>
      <w:r>
        <w:t>ightweight, end-to-end fulfillment system built in Google Sheets + Apps Script, automating receiving, picking, packing, invoicing, shipping labels, and record-keeping upon tracking number entry.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Designed as a cost-effective alternative to expensive commerc</w:t>
      </w:r>
      <w:r>
        <w:t>ial WMS solutions for lean operations.</w:t>
      </w:r>
    </w:p>
    <w:p w:rsidR="000546C5" w:rsidRDefault="00447787">
      <w:pPr>
        <w:spacing w:after="60"/>
      </w:pPr>
      <w:r>
        <w:rPr>
          <w:b/>
          <w:bCs/>
        </w:rPr>
        <w:t xml:space="preserve">Tech Stack: </w:t>
      </w:r>
      <w:r>
        <w:t>Google Sheets, Apps Script.</w:t>
      </w:r>
    </w:p>
    <w:p w:rsidR="000546C5" w:rsidRDefault="00447787">
      <w:pPr>
        <w:pStyle w:val="Heading2"/>
        <w:keepNext/>
        <w:spacing w:before="120" w:after="20"/>
      </w:pPr>
      <w:r>
        <w:rPr>
          <w:b/>
          <w:bCs/>
          <w:color w:val="000000"/>
          <w:sz w:val="22"/>
          <w:szCs w:val="22"/>
        </w:rPr>
        <w:t>LearnWithMisham – Scalable CRM &amp; LMS (Live &amp; In Production)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Cloud-based education management platform handling the complete student lifecycle: admissions, multi-profile tracking, Anki-style spaced repetition progress monitoring, and automated parent/teacher reports.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 xml:space="preserve">Mobile-first, offline-capable design. Adopted by </w:t>
      </w:r>
      <w:r>
        <w:t>multiple Quran academies and adaptable to other CRM &amp; training domains.</w:t>
      </w:r>
    </w:p>
    <w:p w:rsidR="000546C5" w:rsidRDefault="00447787">
      <w:pPr>
        <w:pStyle w:val="Heading2"/>
        <w:keepNext/>
        <w:spacing w:before="120" w:after="20"/>
      </w:pPr>
      <w:r>
        <w:rPr>
          <w:b/>
          <w:bCs/>
          <w:color w:val="000000"/>
          <w:sz w:val="22"/>
          <w:szCs w:val="22"/>
        </w:rPr>
        <w:t>Ahmad Voice AI (Real-Time Voice Agent)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Architected and shipped a terminal-based multi-turn voice assistant with real-time audio transport over WebSockets. Built Phase 1 on Google’s Gem</w:t>
      </w:r>
      <w:r>
        <w:t>ini Live API using Python asyncio, PyAudio bindings to PortAudio, and the google-genai SDK.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 xml:space="preserve">Diagnosed and fixed six distinct transport failures: blocking C-extension calls deadlocking the event loop, memory-buffered audio queue flooding, keepalive silence </w:t>
      </w:r>
      <w:r>
        <w:t>during model playback, Vertex-only session-resumption parameters, top-level reconnect supervision, and internal-reasoning leakage on preview models.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Migrated to Deepgram’s Voice Agent API in Phase 2, which absorbed the entire class of failure the Gemini cl</w:t>
      </w:r>
      <w:r>
        <w:t>ient layer could not fix.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Result: a stable real-time agent with sub-500ms voice-to-voice latency, a single managed WebSocket session, zero client-side keepalive timers, and no reconnect logic in application code.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Documented in a public engineering log with</w:t>
      </w:r>
      <w:r>
        <w:t xml:space="preserve"> the full bug-by-bug debugging narrative.</w:t>
      </w:r>
    </w:p>
    <w:p w:rsidR="000546C5" w:rsidRDefault="00447787">
      <w:pPr>
        <w:spacing w:after="60"/>
      </w:pPr>
      <w:r>
        <w:rPr>
          <w:b/>
          <w:bCs/>
        </w:rPr>
        <w:t xml:space="preserve">Tech Stack: </w:t>
      </w:r>
      <w:r>
        <w:t>Python, asyncio, WebSockets, PyAudio, Gemini Live API, Deepgram Voice Agent API.</w:t>
      </w:r>
    </w:p>
    <w:p w:rsidR="000546C5" w:rsidRDefault="00447787">
      <w:pPr>
        <w:spacing w:after="60"/>
      </w:pPr>
      <w:r>
        <w:rPr>
          <w:b/>
          <w:bCs/>
        </w:rPr>
        <w:t xml:space="preserve">Portfolio: </w:t>
      </w:r>
      <w:r>
        <w:t>emadaed.github.io/digisuite/engineering-log-3.html</w:t>
      </w:r>
    </w:p>
    <w:p w:rsidR="000546C5" w:rsidRDefault="00447787">
      <w:pPr>
        <w:pStyle w:val="Heading2"/>
        <w:keepNext/>
        <w:spacing w:before="120" w:after="20"/>
      </w:pPr>
      <w:r>
        <w:rPr>
          <w:b/>
          <w:bCs/>
          <w:color w:val="000000"/>
          <w:sz w:val="22"/>
          <w:szCs w:val="22"/>
        </w:rPr>
        <w:lastRenderedPageBreak/>
        <w:t>Ahmad-AI (In Active Development)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Built a local, tool-calling AI agent (LangGraph + Ollama) with live, read-only access to a production Postgres SCM/ERP database.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 xml:space="preserve">Engineered deterministic fallback guardrails against hallucinated data and unverified citations, bounded execution with a hard </w:t>
      </w:r>
      <w:r>
        <w:t>iteration ceiling, and scoped retry logic that distinguishes transient from permanent failures, enforced at the runtime layer, not with prompt-level rules.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Verified by a 22-test regression suite and an end-to-end harness that separates deterministic guardr</w:t>
      </w:r>
      <w:r>
        <w:t>ail checks from LLM-reasoning review; the harness has already surfaced real deployment gaps and guardrail coverage gaps under adversarial testing.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Shipped a deployed, multilingual Islamic-text retrieval system (56,998 indexed texts, three languages, sub-10</w:t>
      </w:r>
      <w:r>
        <w:t>ms exact-citation lookup, ~0.8s semantic search latency) with a password-gated Streamlit UI served over a Cloudflare Tunnel, with no inbound ports opened.</w:t>
      </w:r>
    </w:p>
    <w:p w:rsidR="000546C5" w:rsidRDefault="00447787">
      <w:pPr>
        <w:spacing w:after="60"/>
      </w:pPr>
      <w:r>
        <w:rPr>
          <w:b/>
          <w:bCs/>
        </w:rPr>
        <w:t xml:space="preserve">Tech Stack: </w:t>
      </w:r>
      <w:r>
        <w:t>Python, LangGraph, Ollama, Postgres, ChromaDB, Vector Databases, Streamlit.</w:t>
      </w:r>
    </w:p>
    <w:p w:rsidR="000546C5" w:rsidRDefault="00447787">
      <w:pPr>
        <w:spacing w:after="60"/>
      </w:pPr>
      <w:r>
        <w:rPr>
          <w:b/>
          <w:bCs/>
        </w:rPr>
        <w:t xml:space="preserve">Portfolio: </w:t>
      </w:r>
      <w:r>
        <w:t>em</w:t>
      </w:r>
      <w:r>
        <w:t>adaed.github.io/digisuite/engineering-log.html | emadaed.github.io/digisuite/engineering-log-2.html</w:t>
      </w:r>
    </w:p>
    <w:p w:rsidR="000546C5" w:rsidRDefault="00447787">
      <w:pPr>
        <w:pStyle w:val="Heading1"/>
        <w:keepNext/>
        <w:pBdr>
          <w:bottom w:val="single" w:sz="6" w:space="2" w:color="1F3864"/>
        </w:pBdr>
        <w:spacing w:before="200" w:after="80"/>
      </w:pPr>
      <w:r>
        <w:rPr>
          <w:b/>
          <w:bCs/>
          <w:color w:val="1F3864"/>
          <w:sz w:val="23"/>
          <w:szCs w:val="23"/>
        </w:rPr>
        <w:t>EDUCATION &amp; CERTIFICATIONS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MSc Operations &amp; Supply Chain Management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Project Management Professional (PMP®) – PMI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Risk Management Professional (RMP®) – PMI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I</w:t>
      </w:r>
      <w:r>
        <w:t>TIL® Foundation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BSc Mass Communication</w:t>
      </w:r>
    </w:p>
    <w:p w:rsidR="000546C5" w:rsidRDefault="00447787">
      <w:pPr>
        <w:pStyle w:val="ListParagraph"/>
        <w:numPr>
          <w:ilvl w:val="0"/>
          <w:numId w:val="2"/>
        </w:numPr>
        <w:spacing w:after="40"/>
      </w:pPr>
      <w:r>
        <w:t>Diploma in Telecom Engineering</w:t>
      </w:r>
    </w:p>
    <w:p w:rsidR="000546C5" w:rsidRDefault="00447787">
      <w:pPr>
        <w:pStyle w:val="Heading1"/>
        <w:keepNext/>
        <w:pBdr>
          <w:bottom w:val="single" w:sz="6" w:space="2" w:color="1F3864"/>
        </w:pBdr>
        <w:spacing w:before="200" w:after="80"/>
      </w:pPr>
      <w:r>
        <w:rPr>
          <w:b/>
          <w:bCs/>
          <w:color w:val="1F3864"/>
          <w:sz w:val="23"/>
          <w:szCs w:val="23"/>
        </w:rPr>
        <w:t>TECHNICAL SKILLS</w:t>
      </w:r>
    </w:p>
    <w:p w:rsidR="000546C5" w:rsidRDefault="00447787">
      <w:pPr>
        <w:spacing w:after="60"/>
      </w:pPr>
      <w:r>
        <w:rPr>
          <w:b/>
          <w:bCs/>
        </w:rPr>
        <w:t xml:space="preserve">AI &amp; Agentic Systems: </w:t>
      </w:r>
      <w:r>
        <w:t>LangGraph, ChromaDB, Ollama, Vector Databases, AI Agent Architecture, RAG (Retrieval-Augmented Generation)</w:t>
      </w:r>
    </w:p>
    <w:p w:rsidR="000546C5" w:rsidRDefault="00447787">
      <w:pPr>
        <w:spacing w:after="60"/>
      </w:pPr>
      <w:r>
        <w:rPr>
          <w:b/>
          <w:bCs/>
        </w:rPr>
        <w:t xml:space="preserve">Programming Languages &amp; Frameworks: </w:t>
      </w:r>
      <w:r>
        <w:t>Python, Flask, SQL, HTML/CSS, JavaScript</w:t>
      </w:r>
    </w:p>
    <w:p w:rsidR="000546C5" w:rsidRDefault="00447787">
      <w:pPr>
        <w:spacing w:after="60"/>
      </w:pPr>
      <w:r>
        <w:rPr>
          <w:b/>
          <w:bCs/>
        </w:rPr>
        <w:t xml:space="preserve">Databases &amp; Tools: </w:t>
      </w:r>
      <w:r>
        <w:t>PostgreSQL, Redis, Docker, CI/CD, GitHub Actions, SAP WM, Sage, AWS (S3)</w:t>
      </w:r>
    </w:p>
    <w:p w:rsidR="000546C5" w:rsidRDefault="00447787">
      <w:pPr>
        <w:spacing w:after="60"/>
      </w:pPr>
      <w:r>
        <w:rPr>
          <w:b/>
          <w:bCs/>
        </w:rPr>
        <w:t xml:space="preserve">Spoken Languages: </w:t>
      </w:r>
      <w:r>
        <w:t>English (Professional), Arabic (Conversational), Urdu/Punjabi (Native)</w:t>
      </w:r>
    </w:p>
    <w:sectPr w:rsidR="000546C5">
      <w:pgSz w:w="12240" w:h="15840"/>
      <w:pgMar w:top="1000" w:right="1080" w:bottom="10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DB6B04"/>
    <w:multiLevelType w:val="hybridMultilevel"/>
    <w:tmpl w:val="8D347490"/>
    <w:lvl w:ilvl="0" w:tplc="48A40868">
      <w:start w:val="1"/>
      <w:numFmt w:val="bullet"/>
      <w:lvlText w:val="●"/>
      <w:lvlJc w:val="left"/>
      <w:pPr>
        <w:ind w:left="720" w:hanging="360"/>
      </w:pPr>
    </w:lvl>
    <w:lvl w:ilvl="1" w:tplc="EA160848">
      <w:start w:val="1"/>
      <w:numFmt w:val="bullet"/>
      <w:lvlText w:val="○"/>
      <w:lvlJc w:val="left"/>
      <w:pPr>
        <w:ind w:left="1440" w:hanging="360"/>
      </w:pPr>
    </w:lvl>
    <w:lvl w:ilvl="2" w:tplc="131EDA00">
      <w:start w:val="1"/>
      <w:numFmt w:val="bullet"/>
      <w:lvlText w:val="■"/>
      <w:lvlJc w:val="left"/>
      <w:pPr>
        <w:ind w:left="2160" w:hanging="360"/>
      </w:pPr>
    </w:lvl>
    <w:lvl w:ilvl="3" w:tplc="ADBCBBB4">
      <w:start w:val="1"/>
      <w:numFmt w:val="bullet"/>
      <w:lvlText w:val="●"/>
      <w:lvlJc w:val="left"/>
      <w:pPr>
        <w:ind w:left="2880" w:hanging="360"/>
      </w:pPr>
    </w:lvl>
    <w:lvl w:ilvl="4" w:tplc="790EA842">
      <w:start w:val="1"/>
      <w:numFmt w:val="bullet"/>
      <w:lvlText w:val="○"/>
      <w:lvlJc w:val="left"/>
      <w:pPr>
        <w:ind w:left="3600" w:hanging="360"/>
      </w:pPr>
    </w:lvl>
    <w:lvl w:ilvl="5" w:tplc="6EB6C7BE">
      <w:start w:val="1"/>
      <w:numFmt w:val="bullet"/>
      <w:lvlText w:val="■"/>
      <w:lvlJc w:val="left"/>
      <w:pPr>
        <w:ind w:left="4320" w:hanging="360"/>
      </w:pPr>
    </w:lvl>
    <w:lvl w:ilvl="6" w:tplc="6F2EA806">
      <w:start w:val="1"/>
      <w:numFmt w:val="bullet"/>
      <w:lvlText w:val="●"/>
      <w:lvlJc w:val="left"/>
      <w:pPr>
        <w:ind w:left="5040" w:hanging="360"/>
      </w:pPr>
    </w:lvl>
    <w:lvl w:ilvl="7" w:tplc="9E4A244C">
      <w:start w:val="1"/>
      <w:numFmt w:val="bullet"/>
      <w:lvlText w:val="●"/>
      <w:lvlJc w:val="left"/>
      <w:pPr>
        <w:ind w:left="5760" w:hanging="360"/>
      </w:pPr>
    </w:lvl>
    <w:lvl w:ilvl="8" w:tplc="EC9CA81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B6A6848"/>
    <w:multiLevelType w:val="hybridMultilevel"/>
    <w:tmpl w:val="A25636B4"/>
    <w:lvl w:ilvl="0" w:tplc="20B4E922">
      <w:start w:val="1"/>
      <w:numFmt w:val="bullet"/>
      <w:lvlText w:val="•"/>
      <w:lvlJc w:val="left"/>
      <w:pPr>
        <w:ind w:left="360" w:hanging="240"/>
      </w:pPr>
    </w:lvl>
    <w:lvl w:ilvl="1" w:tplc="76A04D2A">
      <w:numFmt w:val="decimal"/>
      <w:lvlText w:val=""/>
      <w:lvlJc w:val="left"/>
    </w:lvl>
    <w:lvl w:ilvl="2" w:tplc="B2D0699C">
      <w:numFmt w:val="decimal"/>
      <w:lvlText w:val=""/>
      <w:lvlJc w:val="left"/>
    </w:lvl>
    <w:lvl w:ilvl="3" w:tplc="E870CE24">
      <w:numFmt w:val="decimal"/>
      <w:lvlText w:val=""/>
      <w:lvlJc w:val="left"/>
    </w:lvl>
    <w:lvl w:ilvl="4" w:tplc="B85AE27E">
      <w:numFmt w:val="decimal"/>
      <w:lvlText w:val=""/>
      <w:lvlJc w:val="left"/>
    </w:lvl>
    <w:lvl w:ilvl="5" w:tplc="975899E4">
      <w:numFmt w:val="decimal"/>
      <w:lvlText w:val=""/>
      <w:lvlJc w:val="left"/>
    </w:lvl>
    <w:lvl w:ilvl="6" w:tplc="26DE6910">
      <w:numFmt w:val="decimal"/>
      <w:lvlText w:val=""/>
      <w:lvlJc w:val="left"/>
    </w:lvl>
    <w:lvl w:ilvl="7" w:tplc="F0F45BA8">
      <w:numFmt w:val="decimal"/>
      <w:lvlText w:val=""/>
      <w:lvlJc w:val="left"/>
    </w:lvl>
    <w:lvl w:ilvl="8" w:tplc="D796109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6C5"/>
    <w:rsid w:val="000546C5"/>
    <w:rsid w:val="0044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3420E6-6FAE-44C5-9FE4-E339F1BAC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1306</Words>
  <Characters>7450</Characters>
  <Application>Microsoft Office Word</Application>
  <DocSecurity>0</DocSecurity>
  <Lines>62</Lines>
  <Paragraphs>17</Paragraphs>
  <ScaleCrop>false</ScaleCrop>
  <Company/>
  <LinksUpToDate>false</LinksUpToDate>
  <CharactersWithSpaces>8739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Muhammad Ahmad – CV</dc:title>
  <dc:creator>Muhammad Ahmad</dc:creator>
  <cp:lastModifiedBy>Microsoft account</cp:lastModifiedBy>
  <cp:revision>2</cp:revision>
  <dcterms:created xsi:type="dcterms:W3CDTF">2026-10-05T11:08:00Z</dcterms:created>
  <dcterms:modified xsi:type="dcterms:W3CDTF">2026-10-05T11:10:00Z</dcterms:modified>
</cp:coreProperties>
</file>